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93" w:rsidRDefault="00A86393" w:rsidP="00A86393">
      <w:pPr>
        <w:widowControl w:val="0"/>
        <w:autoSpaceDE w:val="0"/>
        <w:autoSpaceDN w:val="0"/>
        <w:adjustRightInd w:val="0"/>
        <w:spacing w:after="0"/>
        <w:ind w:firstLine="698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bookmarkStart w:id="0" w:name="sub_588675058"/>
      <w:r w:rsidRPr="00A86393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Приложение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 </w:t>
      </w:r>
      <w:r w:rsidR="0064639A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9</w:t>
      </w:r>
    </w:p>
    <w:bookmarkEnd w:id="0"/>
    <w:p w:rsidR="004E28CC" w:rsidRPr="005A5804" w:rsidRDefault="004E28CC" w:rsidP="005A5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lang w:val="ru-RU"/>
        </w:rPr>
      </w:pPr>
      <w:r w:rsidRPr="005A5804">
        <w:rPr>
          <w:rFonts w:ascii="Liberation Serif" w:hAnsi="Liberation Serif"/>
          <w:b/>
          <w:lang w:val="ru-RU"/>
        </w:rPr>
        <w:t xml:space="preserve">Положение о признании дебиторской задолженности сомнительной </w:t>
      </w:r>
      <w:r w:rsidR="005A5804">
        <w:rPr>
          <w:rFonts w:ascii="Liberation Serif" w:hAnsi="Liberation Serif"/>
          <w:b/>
          <w:lang w:val="ru-RU"/>
        </w:rPr>
        <w:t xml:space="preserve">или </w:t>
      </w:r>
      <w:r w:rsidRPr="005A5804">
        <w:rPr>
          <w:rFonts w:ascii="Liberation Serif" w:hAnsi="Liberation Serif"/>
          <w:b/>
          <w:lang w:val="ru-RU"/>
        </w:rPr>
        <w:t>безнадежной к взысканию</w:t>
      </w:r>
      <w:r w:rsidRPr="005A5804">
        <w:rPr>
          <w:rFonts w:ascii="Liberation Serif" w:hAnsi="Liberation Serif"/>
          <w:b/>
          <w:lang w:val="ru-RU"/>
        </w:rPr>
        <w:br/>
      </w:r>
      <w:r w:rsidRPr="005A5804">
        <w:rPr>
          <w:rFonts w:ascii="Times New Roman" w:hAnsi="Times New Roman" w:cs="Times New Roman"/>
          <w:b/>
          <w:lang w:val="ru-RU"/>
        </w:rPr>
        <w:t>1. Общие положения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1.1. </w:t>
      </w:r>
      <w:proofErr w:type="gramStart"/>
      <w:r w:rsidRPr="005A5804">
        <w:rPr>
          <w:rFonts w:ascii="Times New Roman" w:eastAsia="Times New Roman" w:hAnsi="Times New Roman" w:cs="Times New Roman"/>
          <w:lang w:val="ru-RU" w:eastAsia="ru-RU"/>
        </w:rPr>
        <w:t>Настоящее Положение разработано в соответствии с Гражданским кодексом Российской Федерации, Бюджетным кодексом Российской Федерации, Федеральным законом от 02.10.2007 № 229-ФЗ «Об исполнительном производстве»,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приказом Министерства финансов Российской Федерации от 27.02.2018 № 32н «Об утверждении</w:t>
      </w:r>
      <w:proofErr w:type="gramEnd"/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федерального стандарта бухгалтерского учета для организаций государственного сектора «Доходы», приказом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1.2. Положение устанавливает порядок и условия признания сомнительной или безнадежной к взысканию дебиторской задолженности регионального отделения Фонда.</w:t>
      </w:r>
    </w:p>
    <w:p w:rsidR="004E28CC" w:rsidRPr="005A5804" w:rsidRDefault="004E28CC" w:rsidP="005A5804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 w:rsidRPr="005A5804">
        <w:rPr>
          <w:b/>
          <w:sz w:val="22"/>
          <w:szCs w:val="22"/>
        </w:rPr>
        <w:t>2. Критерии признания дебиторской задолженности сомнительной или безнадежной к взысканию</w:t>
      </w:r>
      <w:bookmarkStart w:id="1" w:name="_GoBack"/>
      <w:bookmarkEnd w:id="1"/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2.1. Основанием для признания дебиторской задолженности безнадежной к взысканию является: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– ликвидация организации-должника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(далее - ЕГРЮЛ);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– вынесение определения о завершении конкурсного производства по делу о банкротстве организации-должника и внесение в ЕГРЮЛ записи о ликвидации организации;</w:t>
      </w:r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outlineLvl w:val="0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прекращение деятельности юридического лица по решению регистрирующего органа;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- 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7" w:history="1">
        <w:r w:rsidRPr="005A5804">
          <w:rPr>
            <w:rFonts w:ascii="Times New Roman" w:eastAsia="Times New Roman" w:hAnsi="Times New Roman" w:cs="Times New Roman"/>
            <w:lang w:val="ru-RU" w:eastAsia="ru-RU"/>
          </w:rPr>
          <w:t>пунктами 3</w:t>
        </w:r>
      </w:hyperlink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и </w:t>
      </w:r>
      <w:hyperlink r:id="rId8" w:history="1">
        <w:r w:rsidRPr="005A5804">
          <w:rPr>
            <w:rFonts w:ascii="Times New Roman" w:eastAsia="Times New Roman" w:hAnsi="Times New Roman" w:cs="Times New Roman"/>
            <w:lang w:val="ru-RU" w:eastAsia="ru-RU"/>
          </w:rPr>
          <w:t>4 части 1 статьи 46</w:t>
        </w:r>
      </w:hyperlink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Федерального закона от 02.10.2007 № 229-ФЗ «Об исполнительном производстве», если </w:t>
      </w:r>
      <w:proofErr w:type="gramStart"/>
      <w:r w:rsidRPr="005A5804">
        <w:rPr>
          <w:rFonts w:ascii="Times New Roman" w:eastAsia="Times New Roman" w:hAnsi="Times New Roman" w:cs="Times New Roman"/>
          <w:lang w:val="ru-RU" w:eastAsia="ru-RU"/>
        </w:rPr>
        <w:t>с даты образования</w:t>
      </w:r>
      <w:proofErr w:type="gramEnd"/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задолженности по платежам в бюджет прошло более пяти лет, в следующих случаях:</w:t>
      </w:r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1) размер задолженности не превышает размера требований к должнику, установленного </w:t>
      </w:r>
      <w:hyperlink r:id="rId9" w:history="1">
        <w:r w:rsidRPr="005A5804">
          <w:rPr>
            <w:rFonts w:ascii="Times New Roman" w:eastAsia="Times New Roman" w:hAnsi="Times New Roman" w:cs="Times New Roman"/>
            <w:lang w:val="ru-RU" w:eastAsia="ru-RU"/>
          </w:rPr>
          <w:t>законодательством</w:t>
        </w:r>
      </w:hyperlink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2)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– смерть должника – физического лица (индивидуального предпринимателя), или объявление его умершим, или признание безвестно отсутствующим в порядке, установленном гражданским процессуальным законодательством Российской Федерации, если его обязанность по возврату (уплате) задолженности не может перейти к правопреемнику;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– истечение срока исковой давности для взыскания.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2.2 Сомнительной признается задолженность неплатежеспособных дебиторов при просрочке исполнения обязатель</w:t>
      </w:r>
      <w:proofErr w:type="gramStart"/>
      <w:r w:rsidRPr="005A5804">
        <w:rPr>
          <w:rFonts w:ascii="Times New Roman" w:eastAsia="Times New Roman" w:hAnsi="Times New Roman" w:cs="Times New Roman"/>
          <w:lang w:val="ru-RU" w:eastAsia="ru-RU"/>
        </w:rPr>
        <w:t>ств св</w:t>
      </w:r>
      <w:proofErr w:type="gramEnd"/>
      <w:r w:rsidRPr="005A5804">
        <w:rPr>
          <w:rFonts w:ascii="Times New Roman" w:eastAsia="Times New Roman" w:hAnsi="Times New Roman" w:cs="Times New Roman"/>
          <w:lang w:val="ru-RU" w:eastAsia="ru-RU"/>
        </w:rPr>
        <w:t>ыше 45 дней, в том числе при условии несоответствия задолженности критериям признания ее активом, а также при наличии одного из следующих обстоятельств: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– отсутствие обеспечения долга залогом, задатком, поручительством, банковской гарантией и т. п.;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– финансовые затруднения должника, в том числе ставшие известными из средств массовой информации.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2.3. Не признается сомнительной задолженность заказчиков по договорам оказания услуг или выполнения работ, по которым не истек срок действия договора.</w:t>
      </w:r>
    </w:p>
    <w:p w:rsidR="004E28CC" w:rsidRPr="005A5804" w:rsidRDefault="004E28CC" w:rsidP="005A5804">
      <w:pPr>
        <w:pStyle w:val="s3"/>
        <w:spacing w:before="0" w:beforeAutospacing="0"/>
        <w:jc w:val="center"/>
        <w:rPr>
          <w:b/>
          <w:sz w:val="22"/>
          <w:szCs w:val="22"/>
        </w:rPr>
      </w:pPr>
      <w:r w:rsidRPr="005A5804">
        <w:rPr>
          <w:b/>
          <w:sz w:val="22"/>
          <w:szCs w:val="22"/>
        </w:rPr>
        <w:lastRenderedPageBreak/>
        <w:t>3. Порядок признания дебиторской задолженности сомнительной или безнадежной к взысканию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3.1. Решение о признании дебиторской задолженности сомнительной или безнадежной к взысканию принимает комиссия по поступлению и выбытию активов (далее – Комиссия). 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Комиссия принимает решение на основании служебной записки главного бухгалтера (заместителя главного бухгалтера) о рассмотрении вопроса о признании дебиторской задолженности сомнительной или безнадежной к взысканию.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3.2. Комиссия принимает решение о признании либо об отказе в признании дебиторской задолженности сомнительной или безнадежной к взысканию. Для этого Комиссия проводит анализ документов, указанных в подпунктах 3.4 и 3.5 настоящего Положения. 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3.3. Комиссия признает дебиторскую задолженность сомнительной, если имеются основания для возобновления процедуры взыскания задолженности, или безнадежной к взысканию, если отсутствуют основания для возобновления процедуры взыскания задолженности, предусмотренные законодательством Российской Федерации.</w:t>
      </w:r>
    </w:p>
    <w:p w:rsidR="004E28CC" w:rsidRPr="005A5804" w:rsidRDefault="004E28CC" w:rsidP="005A5804">
      <w:pPr>
        <w:spacing w:before="0" w:beforeAutospacing="0" w:after="0" w:afterAutospacing="0"/>
        <w:ind w:right="-284" w:firstLine="567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5A5804">
        <w:rPr>
          <w:rFonts w:ascii="Times New Roman" w:eastAsia="Times New Roman" w:hAnsi="Times New Roman" w:cs="Times New Roman"/>
          <w:lang w:val="ru-RU" w:eastAsia="ru-RU"/>
        </w:rPr>
        <w:t>окончания срока возможного возобновления процедуры взыскания</w:t>
      </w:r>
      <w:proofErr w:type="gramEnd"/>
      <w:r w:rsidRPr="005A5804">
        <w:rPr>
          <w:rFonts w:ascii="Times New Roman" w:eastAsia="Times New Roman" w:hAnsi="Times New Roman" w:cs="Times New Roman"/>
          <w:lang w:val="ru-RU" w:eastAsia="ru-RU"/>
        </w:rPr>
        <w:t>.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3.4. Для признания дебиторской задолженности безнадежной к взысканию необходимы следующие документы: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а) выписка из бухгалтерской отчетности (приложения № 1, 2 к настоящему Порядку);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б) справка о принятых мерах по взысканию задолженности;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в) документы, подтверждающие основания для признания задолженности безнадежной к взысканию: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- документ, содержащий сведения из ЕГРЮЛ о прекращении деятельности юридического лица в связи с его ликвидацией или об отсутствии сведений о юридическом лице в ЕГРЮЛ; 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документ, содержащий сведения из ЕГРЮЛ об исключении юридического лица из указанного реестра по решению регистрирующего органа;</w:t>
      </w:r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судебный акт о завершении конкурсного производства или завершении реализации имущества индивидуального предпринимателя, а также документ, содержащий сведения из Единого государственного реестра индивидуальных предпринимателей (далее – ЕГРИП) о прекращении деятельности индивидуального предпринимателя в связи с принятием судебного акта о признании его несостоятельным (банкротом) или об отсутствии сведений об индивидуальном предпринимателе в ЕГРИП;</w:t>
      </w:r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судебный акт о завершении конкурсного производства или завершении реализации имущества физического лица;</w:t>
      </w:r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копия решения арбитражного суда о признании индивидуального предпринимателя или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4E28CC" w:rsidRPr="005A5804" w:rsidRDefault="004E28CC" w:rsidP="005A5804">
      <w:pPr>
        <w:tabs>
          <w:tab w:val="left" w:pos="851"/>
        </w:tabs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копия постановления о прекращении исполнения постановления о назначении административного наказания;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копия постановления о прекращении исполнительного производства;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копия решения суда об отказе в удовлетворении требований или частичном удовлетворении требований о взыскании задолженности с должника;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5A5804">
        <w:rPr>
          <w:rFonts w:ascii="Times New Roman" w:eastAsia="Times New Roman" w:hAnsi="Times New Roman" w:cs="Times New Roman"/>
          <w:lang w:val="ru-RU" w:eastAsia="ru-RU"/>
        </w:rPr>
        <w:t>- 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  <w:proofErr w:type="gramEnd"/>
    </w:p>
    <w:p w:rsidR="004E28CC" w:rsidRPr="005A5804" w:rsidRDefault="004E28CC" w:rsidP="005A5804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5A5804">
        <w:rPr>
          <w:rFonts w:ascii="Times New Roman" w:eastAsia="Times New Roman" w:hAnsi="Times New Roman" w:cs="Times New Roman"/>
          <w:lang w:val="ru-RU" w:eastAsia="ru-RU"/>
        </w:rPr>
        <w:t>- акт об амнистии или о помиловании в отношении осужденных к наказанию в виде штрафа или акт суда,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</w:t>
      </w:r>
      <w:proofErr w:type="gramEnd"/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gramStart"/>
      <w:r w:rsidRPr="005A5804">
        <w:rPr>
          <w:rFonts w:ascii="Times New Roman" w:eastAsia="Times New Roman" w:hAnsi="Times New Roman" w:cs="Times New Roman"/>
          <w:lang w:val="ru-RU" w:eastAsia="ru-RU"/>
        </w:rPr>
        <w:t>взыскании</w:t>
      </w:r>
      <w:proofErr w:type="gramEnd"/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задолженности по платежам в бюджет;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lastRenderedPageBreak/>
        <w:t>- копия свидетельства о смерти гражданина (справка из органа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отсутствующим.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3.5. Документы, подтверждающие основания для признания задолженности сомнительной: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договор с контрагентом или его копия;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- копии документов, подтверждающие финансовые затруднения контрагента;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- документы, подтверждающие возбуждение процедуры банкротства в отношении должника. </w:t>
      </w:r>
    </w:p>
    <w:p w:rsidR="004E28CC" w:rsidRPr="005A5804" w:rsidRDefault="004E28CC" w:rsidP="005A5804">
      <w:pPr>
        <w:spacing w:before="0" w:beforeAutospacing="0" w:after="0" w:afterAutospacing="0"/>
        <w:ind w:right="-284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3.6. Решение Комиссии о признании задолженности сомнительной или безнадежной к взысканию оформляется протоколом.</w:t>
      </w:r>
    </w:p>
    <w:p w:rsidR="004E28CC" w:rsidRPr="005A5804" w:rsidRDefault="004E28CC" w:rsidP="005A5804">
      <w:pPr>
        <w:spacing w:before="0" w:beforeAutospacing="0"/>
        <w:ind w:right="-285" w:firstLine="567"/>
        <w:jc w:val="right"/>
        <w:rPr>
          <w:rFonts w:ascii="Times New Roman" w:eastAsia="Times New Roman" w:hAnsi="Times New Roman" w:cs="Times New Roman"/>
          <w:lang w:val="ru-RU" w:eastAsia="ru-RU"/>
        </w:rPr>
      </w:pPr>
    </w:p>
    <w:p w:rsidR="004E28CC" w:rsidRPr="005A5804" w:rsidRDefault="004E28CC" w:rsidP="005A5804">
      <w:pPr>
        <w:spacing w:before="0" w:beforeAutospacing="0"/>
        <w:ind w:right="-285" w:firstLine="567"/>
        <w:jc w:val="right"/>
        <w:rPr>
          <w:rFonts w:ascii="Times New Roman" w:hAnsi="Times New Roman" w:cs="Times New Roman"/>
          <w:lang w:val="ru-RU"/>
        </w:rPr>
      </w:pPr>
    </w:p>
    <w:p w:rsidR="004E28CC" w:rsidRPr="005A5804" w:rsidRDefault="004E28CC" w:rsidP="005A5804">
      <w:pPr>
        <w:spacing w:before="0" w:beforeAutospacing="0"/>
        <w:ind w:right="-285" w:firstLine="567"/>
        <w:jc w:val="right"/>
        <w:rPr>
          <w:rFonts w:ascii="Times New Roman" w:hAnsi="Times New Roman" w:cs="Times New Roman"/>
          <w:lang w:val="ru-RU"/>
        </w:rPr>
        <w:sectPr w:rsidR="004E28CC" w:rsidRPr="005A5804" w:rsidSect="00132D52">
          <w:footerReference w:type="default" r:id="rId10"/>
          <w:footerReference w:type="first" r:id="rId11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722"/>
        <w:gridCol w:w="4039"/>
      </w:tblGrid>
      <w:tr w:rsidR="004E28CC" w:rsidRPr="005A5804" w:rsidTr="00F40796">
        <w:trPr>
          <w:trHeight w:val="1770"/>
        </w:trPr>
        <w:tc>
          <w:tcPr>
            <w:tcW w:w="10722" w:type="dxa"/>
            <w:shd w:val="clear" w:color="auto" w:fill="auto"/>
          </w:tcPr>
          <w:p w:rsidR="004E28CC" w:rsidRPr="005A5804" w:rsidRDefault="004E28CC" w:rsidP="005A5804">
            <w:pPr>
              <w:spacing w:before="0" w:beforeAutospacing="0"/>
              <w:jc w:val="right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039" w:type="dxa"/>
            <w:shd w:val="clear" w:color="auto" w:fill="auto"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ПРИЛОЖЕНИЕ № 1</w:t>
            </w:r>
          </w:p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к Положению о признании дебиторской задолженности сомнительной или безнадежной         к взысканию</w:t>
            </w:r>
          </w:p>
        </w:tc>
      </w:tr>
    </w:tbl>
    <w:p w:rsidR="004E28CC" w:rsidRPr="005A5804" w:rsidRDefault="004E28CC" w:rsidP="005A5804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5A5804">
        <w:rPr>
          <w:rFonts w:ascii="Times New Roman" w:eastAsia="Times New Roman" w:hAnsi="Times New Roman" w:cs="Times New Roman"/>
          <w:b/>
          <w:lang w:val="ru-RU" w:eastAsia="ru-RU"/>
        </w:rPr>
        <w:t>Выписка из Сведений о дебиторской и кредиторской задолженности учреждения (ф. 0503169) к Пояснительной записке (ф. 0503160)</w:t>
      </w:r>
    </w:p>
    <w:p w:rsidR="004E28CC" w:rsidRPr="005A5804" w:rsidRDefault="004E28CC" w:rsidP="005A5804">
      <w:pPr>
        <w:spacing w:before="0" w:beforeAutospacing="0" w:after="0" w:afterAutospacing="0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1. Сведения о дебиторской (кредиторской) задолженности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7"/>
        <w:gridCol w:w="682"/>
        <w:gridCol w:w="1278"/>
        <w:gridCol w:w="1295"/>
        <w:gridCol w:w="682"/>
        <w:gridCol w:w="1186"/>
        <w:gridCol w:w="682"/>
        <w:gridCol w:w="1186"/>
        <w:gridCol w:w="682"/>
        <w:gridCol w:w="1278"/>
        <w:gridCol w:w="1295"/>
        <w:gridCol w:w="682"/>
        <w:gridCol w:w="1278"/>
        <w:gridCol w:w="1295"/>
      </w:tblGrid>
      <w:tr w:rsidR="004E28CC" w:rsidRPr="005A5804" w:rsidTr="00F40796"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Номер (код) счета бюджетного учета с расшифровкой по контрагентам</w:t>
            </w:r>
          </w:p>
        </w:tc>
        <w:tc>
          <w:tcPr>
            <w:tcW w:w="4534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Сумма задолженности, руб.</w:t>
            </w:r>
          </w:p>
        </w:tc>
      </w:tr>
      <w:tr w:rsidR="004E28CC" w:rsidRPr="005A5804" w:rsidTr="00F40796"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на начало года</w:t>
            </w:r>
          </w:p>
        </w:tc>
        <w:tc>
          <w:tcPr>
            <w:tcW w:w="1244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изменение задолженности</w:t>
            </w: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на конец отчетного периода</w:t>
            </w: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на конец аналогичного периода прошлого финансового года</w:t>
            </w:r>
          </w:p>
        </w:tc>
      </w:tr>
      <w:tr w:rsidR="004E28CC" w:rsidRPr="005A5804" w:rsidTr="00F40796">
        <w:trPr>
          <w:trHeight w:val="542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6" w:space="0" w:color="000000"/>
              <w:left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из них:</w:t>
            </w:r>
          </w:p>
        </w:tc>
        <w:tc>
          <w:tcPr>
            <w:tcW w:w="62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увеличение</w:t>
            </w:r>
          </w:p>
        </w:tc>
        <w:tc>
          <w:tcPr>
            <w:tcW w:w="62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уменьшение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из них: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из них:</w:t>
            </w:r>
          </w:p>
        </w:tc>
      </w:tr>
      <w:tr w:rsidR="004E28CC" w:rsidRPr="005A5804" w:rsidTr="00F40796">
        <w:trPr>
          <w:trHeight w:val="918"/>
        </w:trPr>
        <w:tc>
          <w:tcPr>
            <w:tcW w:w="466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просроченная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 том числе </w:t>
            </w:r>
            <w:proofErr w:type="spellStart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неденежные</w:t>
            </w:r>
            <w:proofErr w:type="spellEnd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расчеты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 том числе </w:t>
            </w:r>
            <w:proofErr w:type="spellStart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неденежные</w:t>
            </w:r>
            <w:proofErr w:type="spellEnd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расчеты</w:t>
            </w:r>
          </w:p>
        </w:tc>
        <w:tc>
          <w:tcPr>
            <w:tcW w:w="2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просроченная</w:t>
            </w: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просроченная</w:t>
            </w:r>
          </w:p>
        </w:tc>
      </w:tr>
      <w:tr w:rsidR="004E28CC" w:rsidRPr="005A5804" w:rsidTr="00F40796">
        <w:trPr>
          <w:trHeight w:val="82"/>
        </w:trPr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2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  <w:tc>
          <w:tcPr>
            <w:tcW w:w="2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14</w:t>
            </w:r>
          </w:p>
        </w:tc>
      </w:tr>
      <w:tr w:rsidR="004E28CC" w:rsidRPr="005A5804" w:rsidTr="00F40796"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Номер счета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E28CC" w:rsidRPr="005A5804" w:rsidTr="00F40796"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Контрагент 1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E28CC" w:rsidRPr="005A5804" w:rsidTr="00F40796">
        <w:tc>
          <w:tcPr>
            <w:tcW w:w="4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Контрагент 2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E28CC" w:rsidRPr="005A5804" w:rsidTr="00F40796"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Контрагент 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4E28CC" w:rsidRPr="005A5804" w:rsidRDefault="004E28CC" w:rsidP="005A5804">
      <w:pPr>
        <w:spacing w:before="0" w:beforeAutospacing="0"/>
        <w:rPr>
          <w:rFonts w:ascii="Times New Roman" w:hAnsi="Times New Roman" w:cs="Times New Roman"/>
          <w:lang w:val="ru-RU"/>
        </w:rPr>
      </w:pPr>
    </w:p>
    <w:p w:rsidR="004E28CC" w:rsidRPr="005A5804" w:rsidRDefault="004E28CC" w:rsidP="005A5804">
      <w:pPr>
        <w:spacing w:before="0" w:beforeAutospacing="0" w:after="0" w:afterAutospacing="0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lastRenderedPageBreak/>
        <w:t>2. Сведения о просроченной задолженности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"/>
        <w:gridCol w:w="2652"/>
        <w:gridCol w:w="2412"/>
        <w:gridCol w:w="1748"/>
        <w:gridCol w:w="1531"/>
        <w:gridCol w:w="1528"/>
        <w:gridCol w:w="1631"/>
        <w:gridCol w:w="1311"/>
        <w:gridCol w:w="1076"/>
        <w:gridCol w:w="871"/>
      </w:tblGrid>
      <w:tr w:rsidR="004E28CC" w:rsidRPr="005A5804" w:rsidTr="005A5804">
        <w:trPr>
          <w:gridBefore w:val="1"/>
          <w:wBefore w:w="36" w:type="pct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Номер (код) счета бюджетного учета</w:t>
            </w:r>
          </w:p>
        </w:tc>
        <w:tc>
          <w:tcPr>
            <w:tcW w:w="811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Сумма, </w:t>
            </w: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руб.</w:t>
            </w:r>
          </w:p>
        </w:tc>
        <w:tc>
          <w:tcPr>
            <w:tcW w:w="1103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Дата</w:t>
            </w:r>
          </w:p>
        </w:tc>
        <w:tc>
          <w:tcPr>
            <w:tcW w:w="106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Дебитор (кредитор)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Причины образования</w:t>
            </w:r>
          </w:p>
        </w:tc>
      </w:tr>
      <w:tr w:rsidR="004E28CC" w:rsidRPr="005A5804" w:rsidTr="005A5804">
        <w:trPr>
          <w:gridBefore w:val="1"/>
          <w:wBefore w:w="36" w:type="pct"/>
        </w:trPr>
        <w:tc>
          <w:tcPr>
            <w:tcW w:w="892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возникновения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исполнения по правовому основанию</w:t>
            </w: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ИНН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наименование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код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пояснения</w:t>
            </w:r>
          </w:p>
        </w:tc>
      </w:tr>
      <w:tr w:rsidR="004E28CC" w:rsidRPr="005A5804" w:rsidTr="005A5804">
        <w:trPr>
          <w:gridBefore w:val="1"/>
          <w:wBefore w:w="36" w:type="pct"/>
        </w:trPr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655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</w:tr>
      <w:tr w:rsidR="004E28CC" w:rsidRPr="005A5804" w:rsidTr="005A5804">
        <w:trPr>
          <w:gridBefore w:val="1"/>
          <w:wBefore w:w="36" w:type="pct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1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655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E28CC" w:rsidRPr="005A5804" w:rsidTr="00F40796">
        <w:tblPrEx>
          <w:shd w:val="clear" w:color="auto" w:fill="auto"/>
        </w:tblPrEx>
        <w:trPr>
          <w:gridAfter w:val="1"/>
          <w:wAfter w:w="293" w:type="pct"/>
        </w:trPr>
        <w:tc>
          <w:tcPr>
            <w:tcW w:w="4707" w:type="pct"/>
            <w:gridSpan w:val="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tbl>
            <w:tblPr>
              <w:tblW w:w="1162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11"/>
              <w:gridCol w:w="1843"/>
              <w:gridCol w:w="425"/>
              <w:gridCol w:w="5245"/>
            </w:tblGrid>
            <w:tr w:rsidR="004E28CC" w:rsidRPr="005A5804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A5804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Главный бухгалтер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A5804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 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</w:tr>
            <w:tr w:rsidR="004E28CC" w:rsidRPr="005A5804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A5804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auto"/>
                  </w:tcBorders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A5804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(расшифровка подписи)</w:t>
                  </w:r>
                </w:p>
              </w:tc>
            </w:tr>
            <w:tr w:rsidR="004E28CC" w:rsidRPr="005A5804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A5804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Руководитель 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</w:tr>
            <w:tr w:rsidR="004E28CC" w:rsidRPr="005A5804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A5804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auto"/>
                  </w:tcBorders>
                </w:tcPr>
                <w:p w:rsidR="004E28CC" w:rsidRPr="005A5804" w:rsidRDefault="004E28CC" w:rsidP="005A5804">
                  <w:pPr>
                    <w:spacing w:before="0" w:beforeAutospacing="0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5A5804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(расшифровка подписи)</w:t>
                  </w:r>
                </w:p>
              </w:tc>
            </w:tr>
          </w:tbl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«__» ____________ 20__ г.</w:t>
            </w:r>
          </w:p>
        </w:tc>
      </w:tr>
    </w:tbl>
    <w:p w:rsidR="004E28CC" w:rsidRPr="005A5804" w:rsidRDefault="004E28CC" w:rsidP="005A5804">
      <w:pPr>
        <w:spacing w:before="0" w:beforeAutospacing="0"/>
        <w:jc w:val="right"/>
        <w:rPr>
          <w:rFonts w:ascii="Times New Roman" w:hAnsi="Times New Roman" w:cs="Times New Roman"/>
          <w:lang w:val="ru-RU"/>
        </w:rPr>
      </w:pPr>
    </w:p>
    <w:p w:rsidR="004E28CC" w:rsidRPr="005A5804" w:rsidRDefault="004E28CC" w:rsidP="005A5804">
      <w:pPr>
        <w:spacing w:before="0" w:beforeAutospacing="0"/>
        <w:jc w:val="right"/>
        <w:rPr>
          <w:rFonts w:ascii="Times New Roman" w:hAnsi="Times New Roman" w:cs="Times New Roman"/>
          <w:lang w:val="ru-RU"/>
        </w:rPr>
      </w:pPr>
    </w:p>
    <w:p w:rsidR="004E28CC" w:rsidRPr="005A5804" w:rsidRDefault="004E28CC" w:rsidP="005A5804">
      <w:pPr>
        <w:spacing w:before="0" w:beforeAutospacing="0"/>
        <w:jc w:val="right"/>
        <w:rPr>
          <w:rFonts w:ascii="Times New Roman" w:hAnsi="Times New Roman" w:cs="Times New Roman"/>
          <w:lang w:val="ru-RU"/>
        </w:rPr>
      </w:pPr>
    </w:p>
    <w:p w:rsidR="004E28CC" w:rsidRPr="005A5804" w:rsidRDefault="004E28CC" w:rsidP="005A5804">
      <w:pPr>
        <w:spacing w:before="0" w:beforeAutospacing="0"/>
        <w:jc w:val="right"/>
        <w:rPr>
          <w:rFonts w:ascii="Times New Roman" w:hAnsi="Times New Roman" w:cs="Times New Roman"/>
          <w:lang w:val="ru-RU"/>
        </w:rPr>
      </w:pPr>
    </w:p>
    <w:p w:rsidR="004E28CC" w:rsidRPr="005A5804" w:rsidRDefault="004E28CC" w:rsidP="005A5804">
      <w:pPr>
        <w:spacing w:before="0" w:beforeAutospacing="0"/>
        <w:jc w:val="right"/>
        <w:rPr>
          <w:rFonts w:ascii="Times New Roman" w:hAnsi="Times New Roman" w:cs="Times New Roman"/>
          <w:lang w:val="ru-RU"/>
        </w:rPr>
      </w:pPr>
    </w:p>
    <w:p w:rsidR="004E28CC" w:rsidRPr="005A5804" w:rsidRDefault="004E28CC" w:rsidP="005A5804">
      <w:pPr>
        <w:spacing w:before="0" w:beforeAutospacing="0"/>
        <w:jc w:val="right"/>
        <w:rPr>
          <w:rFonts w:ascii="Times New Roman" w:hAnsi="Times New Roman" w:cs="Times New Roman"/>
          <w:lang w:val="ru-RU"/>
        </w:rPr>
        <w:sectPr w:rsidR="004E28CC" w:rsidRPr="005A5804" w:rsidSect="00132D52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561"/>
      </w:tblGrid>
      <w:tr w:rsidR="004E28CC" w:rsidRPr="005A5804" w:rsidTr="00F40796">
        <w:tc>
          <w:tcPr>
            <w:tcW w:w="5920" w:type="dxa"/>
            <w:shd w:val="clear" w:color="auto" w:fill="auto"/>
          </w:tcPr>
          <w:p w:rsidR="004E28CC" w:rsidRPr="005A5804" w:rsidRDefault="004E28CC" w:rsidP="005A5804">
            <w:pPr>
              <w:tabs>
                <w:tab w:val="left" w:pos="5387"/>
              </w:tabs>
              <w:spacing w:before="0" w:beforeAutospacing="0"/>
              <w:ind w:right="601"/>
              <w:jc w:val="right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561" w:type="dxa"/>
            <w:shd w:val="clear" w:color="auto" w:fill="auto"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ПРИЛОЖЕНИЕ № 2</w:t>
            </w:r>
          </w:p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к Положению о признании дебиторской задолженности сомнительной или безнадежной         к взысканию</w:t>
            </w:r>
          </w:p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4E28CC" w:rsidRPr="005A5804" w:rsidRDefault="004E28CC" w:rsidP="005A5804">
      <w:pPr>
        <w:spacing w:before="0" w:beforeAutospacing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1. Извлечение из Справки о наличии имущества и обязательств на </w:t>
      </w:r>
      <w:proofErr w:type="spellStart"/>
      <w:r w:rsidRPr="005A5804">
        <w:rPr>
          <w:rFonts w:ascii="Times New Roman" w:eastAsia="Times New Roman" w:hAnsi="Times New Roman" w:cs="Times New Roman"/>
          <w:lang w:val="ru-RU" w:eastAsia="ru-RU"/>
        </w:rPr>
        <w:t>забалансовых</w:t>
      </w:r>
      <w:proofErr w:type="spellEnd"/>
      <w:r w:rsidRPr="005A5804">
        <w:rPr>
          <w:rFonts w:ascii="Times New Roman" w:eastAsia="Times New Roman" w:hAnsi="Times New Roman" w:cs="Times New Roman"/>
          <w:lang w:val="ru-RU" w:eastAsia="ru-RU"/>
        </w:rPr>
        <w:t xml:space="preserve"> счетах к Балансу главного распорядителя, распорядителя, получателя бюджетных средств, администратора доходов бюджета (ф. 0503130)</w:t>
      </w:r>
    </w:p>
    <w:p w:rsidR="004E28CC" w:rsidRPr="005A5804" w:rsidRDefault="004E28CC" w:rsidP="005A5804">
      <w:pPr>
        <w:spacing w:before="0" w:beforeAutospacing="0"/>
        <w:rPr>
          <w:rFonts w:ascii="Times New Roman" w:hAnsi="Times New Roman" w:cs="Times New Roman"/>
          <w:b/>
          <w:lang w:val="ru-RU"/>
        </w:rPr>
      </w:pPr>
    </w:p>
    <w:tbl>
      <w:tblPr>
        <w:tblW w:w="471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2"/>
        <w:gridCol w:w="2317"/>
        <w:gridCol w:w="857"/>
        <w:gridCol w:w="2290"/>
        <w:gridCol w:w="2326"/>
      </w:tblGrid>
      <w:tr w:rsidR="004E28CC" w:rsidRPr="005A5804" w:rsidTr="00F40796"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Номер </w:t>
            </w:r>
            <w:proofErr w:type="spellStart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забалансового</w:t>
            </w:r>
            <w:proofErr w:type="spellEnd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счета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Наименование </w:t>
            </w:r>
            <w:proofErr w:type="spellStart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забалансового</w:t>
            </w:r>
            <w:proofErr w:type="spellEnd"/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счета, показателя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Код строки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На начало года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На конец отчетного периода</w:t>
            </w:r>
          </w:p>
        </w:tc>
      </w:tr>
      <w:tr w:rsidR="004E28CC" w:rsidRPr="005A5804" w:rsidTr="00F40796">
        <w:trPr>
          <w:trHeight w:val="229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290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275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</w:tr>
      <w:tr w:rsidR="004E28CC" w:rsidRPr="005A5804" w:rsidTr="00F40796"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hAnsi="Times New Roman" w:cs="Times New Roman"/>
              </w:rPr>
            </w:pPr>
          </w:p>
        </w:tc>
      </w:tr>
    </w:tbl>
    <w:p w:rsidR="004E28CC" w:rsidRPr="005A5804" w:rsidRDefault="004E28CC" w:rsidP="005A5804">
      <w:pPr>
        <w:spacing w:before="0" w:beforeAutospacing="0"/>
        <w:rPr>
          <w:rFonts w:ascii="Times New Roman" w:hAnsi="Times New Roman" w:cs="Times New Roman"/>
        </w:rPr>
      </w:pPr>
    </w:p>
    <w:p w:rsidR="004E28CC" w:rsidRPr="005A5804" w:rsidRDefault="004E28CC" w:rsidP="005A5804">
      <w:pPr>
        <w:spacing w:before="0" w:beforeAutospacing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2. Тестовая часть Пояснительной записки (ф. 0503160) с разъяснениями по возникновению и признанию безнадежной к взысканию дебиторской задолженности.</w:t>
      </w:r>
    </w:p>
    <w:tbl>
      <w:tblPr>
        <w:tblW w:w="916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843"/>
        <w:gridCol w:w="425"/>
        <w:gridCol w:w="2783"/>
      </w:tblGrid>
      <w:tr w:rsidR="004E28CC" w:rsidRPr="005A5804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Главный бухгалтер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 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E28CC" w:rsidRPr="005A5804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(подпись)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783" w:type="dxa"/>
            <w:tcBorders>
              <w:top w:val="single" w:sz="4" w:space="0" w:color="auto"/>
            </w:tcBorders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(расшифровка подписи)</w:t>
            </w:r>
          </w:p>
        </w:tc>
      </w:tr>
      <w:tr w:rsidR="004E28CC" w:rsidRPr="005A5804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Руководитель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</w:tcPr>
          <w:p w:rsidR="004E28CC" w:rsidRPr="005A5804" w:rsidRDefault="004E28CC" w:rsidP="005A5804">
            <w:pPr>
              <w:spacing w:before="0" w:before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E28CC" w:rsidRPr="005A5804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(подпись)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783" w:type="dxa"/>
            <w:tcBorders>
              <w:top w:val="single" w:sz="4" w:space="0" w:color="auto"/>
            </w:tcBorders>
          </w:tcPr>
          <w:p w:rsidR="004E28CC" w:rsidRPr="005A5804" w:rsidRDefault="004E28CC" w:rsidP="005A580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A5804">
              <w:rPr>
                <w:rFonts w:ascii="Times New Roman" w:eastAsia="Times New Roman" w:hAnsi="Times New Roman" w:cs="Times New Roman"/>
                <w:lang w:val="ru-RU" w:eastAsia="ru-RU"/>
              </w:rPr>
              <w:t>(расшифровка подписи)</w:t>
            </w:r>
          </w:p>
        </w:tc>
      </w:tr>
    </w:tbl>
    <w:p w:rsidR="004E28CC" w:rsidRPr="005A5804" w:rsidRDefault="004E28CC" w:rsidP="005A5804">
      <w:pPr>
        <w:spacing w:before="0" w:beforeAutospacing="0"/>
        <w:rPr>
          <w:rFonts w:ascii="Times New Roman" w:eastAsia="Times New Roman" w:hAnsi="Times New Roman" w:cs="Times New Roman"/>
          <w:lang w:val="ru-RU" w:eastAsia="ru-RU"/>
        </w:rPr>
      </w:pPr>
      <w:r w:rsidRPr="005A5804">
        <w:rPr>
          <w:rFonts w:ascii="Times New Roman" w:eastAsia="Times New Roman" w:hAnsi="Times New Roman" w:cs="Times New Roman"/>
          <w:lang w:val="ru-RU" w:eastAsia="ru-RU"/>
        </w:rPr>
        <w:t>«__» ____________ 20__ г.</w:t>
      </w:r>
    </w:p>
    <w:p w:rsidR="004E28CC" w:rsidRPr="005A5804" w:rsidRDefault="004E28CC" w:rsidP="005A5804">
      <w:pPr>
        <w:spacing w:before="0" w:beforeAutospacing="0"/>
        <w:rPr>
          <w:rFonts w:ascii="Times New Roman" w:eastAsia="Times New Roman" w:hAnsi="Times New Roman" w:cs="Times New Roman"/>
          <w:lang w:val="ru-RU" w:eastAsia="ru-RU"/>
        </w:rPr>
      </w:pPr>
    </w:p>
    <w:p w:rsidR="004E28CC" w:rsidRPr="005A5804" w:rsidRDefault="004E28CC" w:rsidP="005A5804">
      <w:pPr>
        <w:spacing w:before="0" w:beforeAutospacing="0"/>
        <w:rPr>
          <w:rFonts w:ascii="Times New Roman" w:eastAsia="Times New Roman" w:hAnsi="Times New Roman" w:cs="Times New Roman"/>
          <w:lang w:val="ru-RU" w:eastAsia="ru-RU"/>
        </w:rPr>
      </w:pPr>
    </w:p>
    <w:p w:rsidR="004E28CC" w:rsidRPr="005A5804" w:rsidRDefault="004E28CC" w:rsidP="005A5804">
      <w:pPr>
        <w:spacing w:before="0" w:beforeAutospacing="0"/>
        <w:rPr>
          <w:rFonts w:ascii="Times New Roman" w:eastAsia="Times New Roman" w:hAnsi="Times New Roman" w:cs="Times New Roman"/>
          <w:lang w:val="ru-RU" w:eastAsia="ru-RU"/>
        </w:rPr>
      </w:pPr>
    </w:p>
    <w:p w:rsidR="004E28CC" w:rsidRPr="005A5804" w:rsidRDefault="004E28CC" w:rsidP="005A5804">
      <w:pPr>
        <w:spacing w:before="0" w:beforeAutospacing="0"/>
        <w:rPr>
          <w:rFonts w:ascii="Times New Roman" w:eastAsia="Times New Roman" w:hAnsi="Times New Roman" w:cs="Times New Roman"/>
          <w:lang w:val="ru-RU" w:eastAsia="ru-RU"/>
        </w:rPr>
      </w:pPr>
    </w:p>
    <w:p w:rsidR="004E28CC" w:rsidRPr="005A5804" w:rsidRDefault="004E28CC" w:rsidP="005A5804">
      <w:pPr>
        <w:spacing w:before="0" w:beforeAutospacing="0"/>
        <w:rPr>
          <w:rFonts w:ascii="Times New Roman" w:eastAsia="Times New Roman" w:hAnsi="Times New Roman" w:cs="Times New Roman"/>
          <w:lang w:val="ru-RU" w:eastAsia="ru-RU"/>
        </w:rPr>
      </w:pPr>
    </w:p>
    <w:p w:rsidR="004E28CC" w:rsidRPr="005A5804" w:rsidRDefault="004E28CC" w:rsidP="005A5804">
      <w:pPr>
        <w:spacing w:before="0" w:beforeAutospacing="0"/>
        <w:rPr>
          <w:rFonts w:ascii="Times New Roman" w:eastAsia="Times New Roman" w:hAnsi="Times New Roman" w:cs="Times New Roman"/>
          <w:lang w:val="ru-RU" w:eastAsia="ru-RU"/>
        </w:rPr>
      </w:pPr>
    </w:p>
    <w:p w:rsidR="00800E3B" w:rsidRPr="005A5804" w:rsidRDefault="00800E3B" w:rsidP="005A5804">
      <w:pPr>
        <w:spacing w:before="0" w:beforeAutospacing="0"/>
        <w:rPr>
          <w:rFonts w:ascii="Times New Roman" w:hAnsi="Times New Roman" w:cs="Times New Roman"/>
        </w:rPr>
      </w:pPr>
    </w:p>
    <w:sectPr w:rsidR="00800E3B" w:rsidRPr="005A5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E59" w:rsidRDefault="004B2E59">
      <w:pPr>
        <w:spacing w:before="0" w:after="0"/>
      </w:pPr>
      <w:r>
        <w:separator/>
      </w:r>
    </w:p>
  </w:endnote>
  <w:endnote w:type="continuationSeparator" w:id="0">
    <w:p w:rsidR="004B2E59" w:rsidRDefault="004B2E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024" w:rsidRDefault="004E28C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A5804">
      <w:rPr>
        <w:noProof/>
      </w:rPr>
      <w:t>3</w:t>
    </w:r>
    <w:r>
      <w:rPr>
        <w:noProof/>
      </w:rPr>
      <w:fldChar w:fldCharType="end"/>
    </w:r>
  </w:p>
  <w:p w:rsidR="00906024" w:rsidRDefault="004B2E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024" w:rsidRDefault="004E28C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A5804">
      <w:rPr>
        <w:noProof/>
      </w:rPr>
      <w:t>4</w:t>
    </w:r>
    <w:r>
      <w:rPr>
        <w:noProof/>
      </w:rPr>
      <w:fldChar w:fldCharType="end"/>
    </w:r>
  </w:p>
  <w:p w:rsidR="00906024" w:rsidRDefault="004B2E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E59" w:rsidRDefault="004B2E59">
      <w:pPr>
        <w:spacing w:before="0" w:after="0"/>
      </w:pPr>
      <w:r>
        <w:separator/>
      </w:r>
    </w:p>
  </w:footnote>
  <w:footnote w:type="continuationSeparator" w:id="0">
    <w:p w:rsidR="004B2E59" w:rsidRDefault="004B2E59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05"/>
    <w:rsid w:val="004B2E59"/>
    <w:rsid w:val="004E28CC"/>
    <w:rsid w:val="005A5804"/>
    <w:rsid w:val="00620137"/>
    <w:rsid w:val="00626D05"/>
    <w:rsid w:val="0064639A"/>
    <w:rsid w:val="00800E3B"/>
    <w:rsid w:val="0081655E"/>
    <w:rsid w:val="00A86393"/>
    <w:rsid w:val="00C877C2"/>
    <w:rsid w:val="00CA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C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4E28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unhideWhenUsed/>
    <w:rsid w:val="004E28CC"/>
    <w:pPr>
      <w:tabs>
        <w:tab w:val="center" w:pos="4677"/>
        <w:tab w:val="right" w:pos="9355"/>
      </w:tabs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4E28C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2013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0137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C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4E28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unhideWhenUsed/>
    <w:rsid w:val="004E28CC"/>
    <w:pPr>
      <w:tabs>
        <w:tab w:val="center" w:pos="4677"/>
        <w:tab w:val="right" w:pos="9355"/>
      </w:tabs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4E28C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2013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013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265FE5DB8D9A2B124DAF46A198AD3CA807327092A4BBCA6930E6E6F42112736445E43DF44B80DCB03D16BC4BF61E78252FBEC2023448B464r5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265FE5DB8D9A2B124DAF46A198AD3CA807327092A4BBCA6930E6E6F42112736445E43DF44B80DCB13D16BC4BF61E78252FBEC2023448B464r5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265FE5DB8D9A2B124DAF46A198AD3CA807327095A9BBCA6930E6E6F42112736445E439F74981D3ED6706B802A214672333A1C21C3764r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</cp:revision>
  <cp:lastPrinted>2025-01-10T05:08:00Z</cp:lastPrinted>
  <dcterms:created xsi:type="dcterms:W3CDTF">2024-10-18T04:20:00Z</dcterms:created>
  <dcterms:modified xsi:type="dcterms:W3CDTF">2025-05-20T07:54:00Z</dcterms:modified>
</cp:coreProperties>
</file>